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EC" w:rsidRDefault="00756EEC"/>
    <w:tbl>
      <w:tblPr>
        <w:tblW w:w="8828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D3B686A" wp14:editId="4B219C19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636E5301" wp14:editId="1A734B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2A42E8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2A42E8">
              <w:rPr>
                <w:rFonts w:ascii="Arial" w:hAnsi="Arial"/>
                <w:b/>
                <w:u w:val="single"/>
              </w:rPr>
              <w:t>June</w:t>
            </w:r>
            <w:r w:rsidR="00072F12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414A99D" wp14:editId="37BBDA5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2A42E8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>CR. ref. 1</w:t>
            </w:r>
            <w:r w:rsidR="00AE3083">
              <w:rPr>
                <w:sz w:val="23"/>
                <w:u w:val="single"/>
              </w:rPr>
              <w:t>9</w:t>
            </w:r>
            <w:r w:rsidR="002A42E8">
              <w:rPr>
                <w:sz w:val="23"/>
                <w:u w:val="single"/>
              </w:rPr>
              <w:t>9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431050" w:rsidRDefault="00B4018D" w:rsidP="00431050">
      <w:pPr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513178">
        <w:rPr>
          <w:rFonts w:ascii="Arial" w:hAnsi="Arial" w:cs="Arial"/>
          <w:i/>
          <w:sz w:val="18"/>
          <w:szCs w:val="18"/>
        </w:rPr>
        <w:t xml:space="preserve"> </w:t>
      </w:r>
      <w:r w:rsidR="00431050">
        <w:rPr>
          <w:rFonts w:ascii="Arial" w:hAnsi="Arial" w:cs="Arial"/>
        </w:rPr>
        <w:t xml:space="preserve"> 1</w:t>
      </w:r>
      <w:r w:rsidR="00431050">
        <w:rPr>
          <w:rFonts w:ascii="Arial" w:hAnsi="Arial" w:cs="Arial"/>
          <w:vertAlign w:val="superscript"/>
        </w:rPr>
        <w:t>st</w:t>
      </w:r>
      <w:r w:rsidR="00431050">
        <w:rPr>
          <w:rFonts w:ascii="Arial" w:hAnsi="Arial" w:cs="Arial"/>
        </w:rPr>
        <w:t xml:space="preserve"> </w:t>
      </w:r>
      <w:proofErr w:type="gramStart"/>
      <w:r w:rsidR="00431050">
        <w:rPr>
          <w:rFonts w:ascii="Arial" w:hAnsi="Arial" w:cs="Arial"/>
        </w:rPr>
        <w:t>September  2021</w:t>
      </w:r>
      <w:proofErr w:type="gramEnd"/>
    </w:p>
    <w:p w:rsidR="00431050" w:rsidRDefault="00431050" w:rsidP="00431050">
      <w:pPr>
        <w:ind w:right="-1"/>
        <w:rPr>
          <w:rFonts w:ascii="Arial" w:hAnsi="Arial" w:cs="Arial"/>
        </w:rPr>
      </w:pP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During the month of June 2021 there were 3 crimes reported in Somersham,  1 in Offton, none in Willisham, and Flowton, the reported crimes were the following:-</w:t>
      </w:r>
    </w:p>
    <w:p w:rsidR="00431050" w:rsidRDefault="00431050" w:rsidP="00431050">
      <w:pPr>
        <w:rPr>
          <w:rFonts w:ascii="Arial" w:hAnsi="Arial" w:cs="Arial"/>
          <w:szCs w:val="24"/>
        </w:rPr>
      </w:pP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pStyle w:val="ListParagraph"/>
        <w:numPr>
          <w:ilvl w:val="0"/>
          <w:numId w:val="23"/>
        </w:numPr>
        <w:rPr>
          <w:rFonts w:ascii="Arial" w:hAnsi="Arial" w:cs="Arial"/>
          <w:b/>
          <w:szCs w:val="24"/>
          <w:u w:val="single"/>
        </w:rPr>
      </w:pPr>
      <w:proofErr w:type="gramStart"/>
      <w:r>
        <w:rPr>
          <w:rFonts w:ascii="Arial" w:hAnsi="Arial" w:cs="Arial"/>
          <w:b/>
          <w:szCs w:val="24"/>
          <w:u w:val="single"/>
        </w:rPr>
        <w:t xml:space="preserve">Violence </w:t>
      </w:r>
      <w:r>
        <w:rPr>
          <w:rFonts w:ascii="Arial" w:hAnsi="Arial" w:cs="Arial"/>
          <w:szCs w:val="24"/>
        </w:rPr>
        <w:t xml:space="preserve"> on</w:t>
      </w:r>
      <w:proofErr w:type="gramEnd"/>
      <w:r>
        <w:rPr>
          <w:rFonts w:ascii="Arial" w:hAnsi="Arial" w:cs="Arial"/>
          <w:szCs w:val="24"/>
        </w:rPr>
        <w:t xml:space="preserve"> or near Main Road / Brook Way, or Playingfield.</w:t>
      </w:r>
    </w:p>
    <w:p w:rsidR="00431050" w:rsidRDefault="00431050" w:rsidP="00431050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pStyle w:val="ListParagraph"/>
        <w:numPr>
          <w:ilvl w:val="0"/>
          <w:numId w:val="23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Violence.</w:t>
      </w:r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Princes Gardens.</w:t>
      </w:r>
    </w:p>
    <w:p w:rsidR="00431050" w:rsidRDefault="00431050" w:rsidP="00431050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pStyle w:val="ListParagraph"/>
        <w:numPr>
          <w:ilvl w:val="0"/>
          <w:numId w:val="23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Public Order Offence. </w:t>
      </w:r>
      <w:r>
        <w:rPr>
          <w:rFonts w:ascii="Arial" w:hAnsi="Arial" w:cs="Arial"/>
          <w:szCs w:val="24"/>
        </w:rPr>
        <w:t>On or near Princes Gardens.</w:t>
      </w:r>
    </w:p>
    <w:p w:rsidR="00431050" w:rsidRDefault="00431050" w:rsidP="00431050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:rsidR="00431050" w:rsidRDefault="00431050" w:rsidP="0043105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31050" w:rsidRDefault="00431050" w:rsidP="00431050">
      <w:pPr>
        <w:spacing w:after="240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  <w:u w:val="single"/>
        </w:rPr>
        <w:t>Anti Social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 Behaviour.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Village Hall.</w:t>
      </w:r>
    </w:p>
    <w:p w:rsidR="00431050" w:rsidRDefault="00431050" w:rsidP="0043105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Willisham.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Flowton</w:t>
      </w:r>
    </w:p>
    <w:p w:rsidR="00431050" w:rsidRDefault="00431050" w:rsidP="0043105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31050" w:rsidRDefault="00431050" w:rsidP="0043105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431050" w:rsidRDefault="00431050" w:rsidP="00431050">
      <w:pPr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tabs>
          <w:tab w:val="left" w:pos="315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:rsidR="00431050" w:rsidRDefault="00431050" w:rsidP="00431050">
      <w:pPr>
        <w:jc w:val="center"/>
        <w:rPr>
          <w:rFonts w:ascii="Arial" w:hAnsi="Arial" w:cs="Arial"/>
          <w:szCs w:val="24"/>
        </w:rPr>
      </w:pPr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Total number of crimes reported for June was 292.</w:t>
      </w:r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Stowmarket, and crime is still increasing, in June there was a slight decrease over May</w:t>
      </w:r>
      <w:proofErr w:type="gramStart"/>
      <w:r>
        <w:rPr>
          <w:rFonts w:ascii="Arial" w:hAnsi="Arial" w:cs="Arial"/>
          <w:szCs w:val="24"/>
        </w:rPr>
        <w:t>..</w:t>
      </w:r>
      <w:proofErr w:type="gramEnd"/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4 most noted crimes this month were:-</w:t>
      </w:r>
    </w:p>
    <w:p w:rsidR="00431050" w:rsidRDefault="00431050" w:rsidP="00431050">
      <w:pPr>
        <w:rPr>
          <w:rFonts w:ascii="Arial" w:hAnsi="Arial" w:cs="Arial"/>
          <w:szCs w:val="24"/>
        </w:rPr>
      </w:pPr>
    </w:p>
    <w:p w:rsidR="00431050" w:rsidRDefault="00431050" w:rsidP="00431050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proofErr w:type="gramEnd"/>
      <w:r>
        <w:rPr>
          <w:rFonts w:ascii="Arial" w:hAnsi="Arial" w:cs="Arial"/>
          <w:szCs w:val="24"/>
        </w:rPr>
        <w:t xml:space="preserve"> 139.   </w:t>
      </w:r>
      <w:r>
        <w:rPr>
          <w:rFonts w:ascii="Arial" w:hAnsi="Arial" w:cs="Arial"/>
          <w:szCs w:val="24"/>
          <w:u w:val="single"/>
        </w:rPr>
        <w:t>Anti-Social-Behaviour</w:t>
      </w:r>
      <w:r>
        <w:rPr>
          <w:rFonts w:ascii="Arial" w:hAnsi="Arial" w:cs="Arial"/>
          <w:szCs w:val="24"/>
        </w:rPr>
        <w:t xml:space="preserve">. 40.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Criminal </w:t>
      </w:r>
      <w:proofErr w:type="gramStart"/>
      <w:r>
        <w:rPr>
          <w:rFonts w:ascii="Arial" w:hAnsi="Arial" w:cs="Arial"/>
          <w:u w:val="single"/>
        </w:rPr>
        <w:t>Damage</w:t>
      </w:r>
      <w:r>
        <w:rPr>
          <w:rFonts w:ascii="Arial" w:hAnsi="Arial" w:cs="Arial"/>
        </w:rPr>
        <w:t xml:space="preserve">  27</w:t>
      </w:r>
      <w:proofErr w:type="gramEnd"/>
      <w:r>
        <w:rPr>
          <w:rFonts w:ascii="Arial" w:hAnsi="Arial" w:cs="Arial"/>
        </w:rPr>
        <w:t xml:space="preserve">.  </w:t>
      </w:r>
      <w:proofErr w:type="gramStart"/>
      <w:r>
        <w:rPr>
          <w:rFonts w:ascii="Arial" w:hAnsi="Arial" w:cs="Arial"/>
          <w:u w:val="single"/>
        </w:rPr>
        <w:t>Thefts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27.</w:t>
      </w:r>
    </w:p>
    <w:p w:rsidR="00431050" w:rsidRDefault="00431050" w:rsidP="00431050">
      <w:pPr>
        <w:rPr>
          <w:rFonts w:ascii="Arial" w:hAnsi="Arial" w:cs="Arial"/>
          <w:sz w:val="20"/>
        </w:rPr>
      </w:pP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513178" w:rsidRDefault="00513178" w:rsidP="00431050">
      <w:pPr>
        <w:rPr>
          <w:rFonts w:ascii="Arial" w:hAnsi="Arial" w:cs="Arial"/>
          <w:sz w:val="16"/>
          <w:szCs w:val="16"/>
        </w:rPr>
      </w:pPr>
    </w:p>
    <w:p w:rsidR="00513178" w:rsidRDefault="00513178" w:rsidP="00431050">
      <w:pPr>
        <w:rPr>
          <w:rFonts w:ascii="Arial" w:hAnsi="Arial" w:cs="Arial"/>
          <w:sz w:val="16"/>
          <w:szCs w:val="16"/>
        </w:rPr>
      </w:pPr>
    </w:p>
    <w:p w:rsidR="00513178" w:rsidRDefault="00513178" w:rsidP="0043105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Kind regards</w:t>
      </w: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  <w:sz w:val="12"/>
          <w:szCs w:val="12"/>
        </w:rPr>
      </w:pP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431050" w:rsidRDefault="00513178" w:rsidP="00431050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4.4pt;margin-top:11pt;width:93.6pt;height:55.3pt;z-index:251658240" wrapcoords="-173 0 -173 21308 21600 21308 21600 0 -173 0" o:allowincell="f">
            <v:imagedata r:id="rId9" o:title="" gain="74473f"/>
          </v:shape>
          <o:OLEObject Type="Embed" ProgID="MS_ClipArt_Gallery.2" ShapeID="_x0000_s1027" DrawAspect="Content" ObjectID="_1690445979" r:id="rId10"/>
        </w:pict>
      </w:r>
      <w:r w:rsidR="00431050">
        <w:rPr>
          <w:rFonts w:ascii="Arial" w:hAnsi="Arial" w:cs="Arial"/>
          <w:sz w:val="18"/>
          <w:szCs w:val="18"/>
        </w:rPr>
        <w:t xml:space="preserve">       </w:t>
      </w:r>
      <w:r w:rsidR="00431050">
        <w:rPr>
          <w:rFonts w:ascii="Arial" w:hAnsi="Arial" w:cs="Arial"/>
          <w:szCs w:val="24"/>
        </w:rPr>
        <w:t xml:space="preserve">   Somersham</w:t>
      </w:r>
    </w:p>
    <w:p w:rsidR="00431050" w:rsidRDefault="00431050" w:rsidP="00431050">
      <w:pPr>
        <w:rPr>
          <w:rFonts w:ascii="Arial" w:hAnsi="Arial" w:cs="Arial"/>
          <w:sz w:val="32"/>
          <w:szCs w:val="32"/>
        </w:rPr>
      </w:pPr>
    </w:p>
    <w:p w:rsidR="002A42E8" w:rsidRPr="004C622E" w:rsidRDefault="002A42E8" w:rsidP="00431050">
      <w:pPr>
        <w:rPr>
          <w:rFonts w:ascii="Arial" w:hAnsi="Arial" w:cs="Arial"/>
          <w:b/>
          <w:sz w:val="16"/>
          <w:szCs w:val="16"/>
          <w:u w:val="single"/>
        </w:rPr>
      </w:pPr>
    </w:p>
    <w:p w:rsidR="002A42E8" w:rsidRDefault="002A42E8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>Crime information provided by Police Uk 11</w:t>
      </w:r>
      <w:r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sz w:val="18"/>
          <w:szCs w:val="18"/>
        </w:rPr>
        <w:t>August  2021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for </w:t>
      </w:r>
      <w:r>
        <w:rPr>
          <w:rFonts w:ascii="Arial" w:hAnsi="Arial" w:cs="Arial"/>
          <w:i/>
          <w:szCs w:val="24"/>
        </w:rPr>
        <w:t>Neighbourhood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Cs w:val="24"/>
        </w:rPr>
        <w:t>Watch</w:t>
      </w:r>
    </w:p>
    <w:p w:rsidR="006D5385" w:rsidRDefault="006D5385" w:rsidP="00431050">
      <w:pPr>
        <w:rPr>
          <w:rFonts w:ascii="Arial" w:hAnsi="Arial" w:cs="Arial"/>
          <w:szCs w:val="24"/>
        </w:rPr>
      </w:pP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9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0"/>
  </w:num>
  <w:num w:numId="16">
    <w:abstractNumId w:val="14"/>
  </w:num>
  <w:num w:numId="17">
    <w:abstractNumId w:val="14"/>
  </w:num>
  <w:num w:numId="18">
    <w:abstractNumId w:val="1"/>
  </w:num>
  <w:num w:numId="19">
    <w:abstractNumId w:val="20"/>
  </w:num>
  <w:num w:numId="20">
    <w:abstractNumId w:val="2"/>
  </w:num>
  <w:num w:numId="21">
    <w:abstractNumId w:val="11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A42E8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1050"/>
    <w:rsid w:val="00433313"/>
    <w:rsid w:val="00445D58"/>
    <w:rsid w:val="00447786"/>
    <w:rsid w:val="0048172B"/>
    <w:rsid w:val="004C2E80"/>
    <w:rsid w:val="004C5457"/>
    <w:rsid w:val="004C622E"/>
    <w:rsid w:val="004D5D37"/>
    <w:rsid w:val="004E1B5F"/>
    <w:rsid w:val="004F6F21"/>
    <w:rsid w:val="005074AD"/>
    <w:rsid w:val="00507E41"/>
    <w:rsid w:val="00513178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C7454"/>
    <w:rsid w:val="00613E2B"/>
    <w:rsid w:val="006227AE"/>
    <w:rsid w:val="0062712A"/>
    <w:rsid w:val="0063154D"/>
    <w:rsid w:val="006321C5"/>
    <w:rsid w:val="0063340D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25A57"/>
    <w:rsid w:val="007320DD"/>
    <w:rsid w:val="00745746"/>
    <w:rsid w:val="00756EEC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5F64"/>
    <w:rsid w:val="00882A49"/>
    <w:rsid w:val="00897596"/>
    <w:rsid w:val="008A2B9E"/>
    <w:rsid w:val="008B6CD6"/>
    <w:rsid w:val="009030FE"/>
    <w:rsid w:val="009040B9"/>
    <w:rsid w:val="00905427"/>
    <w:rsid w:val="009263A2"/>
    <w:rsid w:val="0093262F"/>
    <w:rsid w:val="009344E5"/>
    <w:rsid w:val="00946381"/>
    <w:rsid w:val="009728A0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36ACB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46A5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7798"/>
    <w:rsid w:val="00F520D9"/>
    <w:rsid w:val="00F607AE"/>
    <w:rsid w:val="00F619E8"/>
    <w:rsid w:val="00F7693F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A499-9D7E-4E3B-86EE-11AB7C86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1537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324</cp:revision>
  <cp:lastPrinted>2021-06-30T09:23:00Z</cp:lastPrinted>
  <dcterms:created xsi:type="dcterms:W3CDTF">2017-05-27T20:12:00Z</dcterms:created>
  <dcterms:modified xsi:type="dcterms:W3CDTF">2021-08-14T10:33:00Z</dcterms:modified>
</cp:coreProperties>
</file>